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E75FF4" w:rsidRDefault="00662B45" w:rsidP="00E75FF4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E75FF4">
        <w:rPr>
          <w:rFonts w:ascii="ＭＳ ゴシック" w:eastAsia="ＭＳ ゴシック" w:hAnsi="ＭＳ ゴシック" w:hint="eastAsia"/>
          <w:sz w:val="24"/>
        </w:rPr>
        <w:t>（申請書イ－</w:t>
      </w:r>
      <w:r w:rsidR="00DD4B79" w:rsidRPr="00E75FF4">
        <w:rPr>
          <w:rFonts w:ascii="ＭＳ ゴシック" w:eastAsia="ＭＳ ゴシック" w:hAnsi="ＭＳ ゴシック" w:hint="eastAsia"/>
          <w:sz w:val="24"/>
        </w:rPr>
        <w:t>⑪</w:t>
      </w:r>
      <w:r w:rsidR="00DB55ED" w:rsidRPr="00E75FF4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E75FF4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Pr="00E75FF4" w:rsidRDefault="00DD4DB7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DD4DB7" w:rsidRPr="00E75FF4" w:rsidRDefault="00DD4DB7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D43353" w:rsidRPr="00E75FF4" w:rsidRDefault="00DD4B79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75FF4">
        <w:rPr>
          <w:rFonts w:ascii="ＭＳ ゴシック" w:eastAsia="ＭＳ ゴシック" w:hAnsi="ＭＳ ゴシック" w:hint="eastAsia"/>
          <w:sz w:val="24"/>
        </w:rPr>
        <w:t>指定</w:t>
      </w:r>
      <w:r w:rsidR="00D208A1" w:rsidRPr="00E75FF4">
        <w:rPr>
          <w:rFonts w:ascii="ＭＳ ゴシック" w:eastAsia="ＭＳ ゴシック" w:hAnsi="ＭＳ ゴシック" w:hint="eastAsia"/>
          <w:sz w:val="24"/>
        </w:rPr>
        <w:t>業種は</w:t>
      </w:r>
      <w:r w:rsidR="00DD4DB7"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DD4DB7" w:rsidRPr="00E75FF4" w:rsidRDefault="00DD4DB7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RPr="00E75FF4" w:rsidTr="0095428C">
        <w:tc>
          <w:tcPr>
            <w:tcW w:w="2943" w:type="dxa"/>
          </w:tcPr>
          <w:p w:rsidR="00D43353" w:rsidRPr="00E75FF4" w:rsidRDefault="00D43353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Pr="00E75FF4" w:rsidRDefault="00BC3384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43353" w:rsidRPr="00E75FF4" w:rsidRDefault="00BC3384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B86B1B" w:rsidRPr="00E75FF4" w:rsidTr="0095428C">
        <w:tc>
          <w:tcPr>
            <w:tcW w:w="2943" w:type="dxa"/>
          </w:tcPr>
          <w:p w:rsidR="00B86B1B" w:rsidRPr="00E75FF4" w:rsidRDefault="00B86B1B" w:rsidP="00E75FF4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最近1か月間</w:t>
            </w:r>
          </w:p>
          <w:p w:rsidR="00B86B1B" w:rsidRPr="00E75FF4" w:rsidRDefault="00B86B1B" w:rsidP="00E75FF4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の売上高（Ａ）</w:t>
            </w:r>
          </w:p>
        </w:tc>
        <w:tc>
          <w:tcPr>
            <w:tcW w:w="3402" w:type="dxa"/>
          </w:tcPr>
          <w:p w:rsidR="00B86B1B" w:rsidRPr="00E75FF4" w:rsidRDefault="00E75FF4" w:rsidP="00E75FF4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86B1B" w:rsidRPr="00E75FF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B86B1B" w:rsidRPr="00E75FF4" w:rsidRDefault="00B86B1B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円（Ａ１）</w:t>
            </w:r>
          </w:p>
        </w:tc>
        <w:tc>
          <w:tcPr>
            <w:tcW w:w="3423" w:type="dxa"/>
          </w:tcPr>
          <w:p w:rsidR="00B86B1B" w:rsidRPr="00E75FF4" w:rsidRDefault="00E75FF4" w:rsidP="00E75FF4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86B1B" w:rsidRPr="00E75FF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B86B1B" w:rsidRPr="00E75FF4" w:rsidRDefault="00B86B1B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円（Ａ２）</w:t>
            </w:r>
          </w:p>
        </w:tc>
      </w:tr>
      <w:tr w:rsidR="00B86B1B" w:rsidRPr="00E75FF4" w:rsidTr="00236765">
        <w:trPr>
          <w:trHeight w:val="772"/>
        </w:trPr>
        <w:tc>
          <w:tcPr>
            <w:tcW w:w="2943" w:type="dxa"/>
          </w:tcPr>
          <w:p w:rsidR="00B86B1B" w:rsidRPr="00E75FF4" w:rsidRDefault="00B86B1B" w:rsidP="00E75FF4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令和元年１２月の売上高</w:t>
            </w:r>
          </w:p>
        </w:tc>
        <w:tc>
          <w:tcPr>
            <w:tcW w:w="3402" w:type="dxa"/>
          </w:tcPr>
          <w:p w:rsidR="00B86B1B" w:rsidRPr="00E75FF4" w:rsidRDefault="00E75FF4" w:rsidP="00E75FF4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86B1B" w:rsidRPr="00E75FF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B86B1B" w:rsidRPr="00E75FF4" w:rsidRDefault="00B86B1B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円（Ｂ１）</w:t>
            </w:r>
          </w:p>
        </w:tc>
        <w:tc>
          <w:tcPr>
            <w:tcW w:w="3423" w:type="dxa"/>
          </w:tcPr>
          <w:p w:rsidR="00B86B1B" w:rsidRPr="00E75FF4" w:rsidRDefault="00E75FF4" w:rsidP="00E75FF4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86B1B" w:rsidRPr="00E75FF4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B86B1B" w:rsidRPr="00E75FF4" w:rsidRDefault="00B86B1B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円（Ｂ２）</w:t>
            </w:r>
          </w:p>
        </w:tc>
      </w:tr>
    </w:tbl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11"/>
        <w:gridCol w:w="1712"/>
      </w:tblGrid>
      <w:tr w:rsidR="00856B5C" w:rsidRPr="00E75FF4" w:rsidTr="001B1FB3">
        <w:tc>
          <w:tcPr>
            <w:tcW w:w="2943" w:type="dxa"/>
          </w:tcPr>
          <w:p w:rsidR="00856B5C" w:rsidRPr="00E75FF4" w:rsidRDefault="00856B5C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gridSpan w:val="2"/>
          </w:tcPr>
          <w:p w:rsidR="00856B5C" w:rsidRPr="00E75FF4" w:rsidRDefault="00856B5C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  <w:gridSpan w:val="2"/>
          </w:tcPr>
          <w:p w:rsidR="00856B5C" w:rsidRPr="00E75FF4" w:rsidRDefault="00856B5C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E75FF4" w:rsidRPr="00E75FF4" w:rsidTr="00783FAD">
        <w:tc>
          <w:tcPr>
            <w:tcW w:w="2943" w:type="dxa"/>
          </w:tcPr>
          <w:p w:rsidR="00E75FF4" w:rsidRPr="00E75FF4" w:rsidRDefault="00E75FF4" w:rsidP="00E75FF4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（Ａ）の期間後２か月間の見込み売上高</w:t>
            </w:r>
          </w:p>
        </w:tc>
        <w:tc>
          <w:tcPr>
            <w:tcW w:w="1701" w:type="dxa"/>
          </w:tcPr>
          <w:p w:rsidR="00E75FF4" w:rsidRPr="00E75FF4" w:rsidRDefault="00E75FF4" w:rsidP="00E75FF4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75FF4" w:rsidRPr="00E75FF4" w:rsidRDefault="00E75FF4" w:rsidP="00E75FF4">
            <w:pPr>
              <w:widowControl/>
              <w:spacing w:line="276" w:lineRule="auto"/>
              <w:ind w:right="-10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E75FF4" w:rsidRPr="00E75FF4" w:rsidRDefault="00E75FF4" w:rsidP="00E75FF4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75FF4" w:rsidRPr="00E75FF4" w:rsidRDefault="00E75FF4" w:rsidP="00E75FF4">
            <w:pPr>
              <w:widowControl/>
              <w:spacing w:line="276" w:lineRule="auto"/>
              <w:ind w:right="-10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1" w:type="dxa"/>
          </w:tcPr>
          <w:p w:rsidR="00E75FF4" w:rsidRPr="00E75FF4" w:rsidRDefault="00E75FF4" w:rsidP="00E75FF4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75FF4" w:rsidRPr="00E75FF4" w:rsidRDefault="00E75FF4" w:rsidP="00E75FF4">
            <w:pPr>
              <w:widowControl/>
              <w:spacing w:line="276" w:lineRule="auto"/>
              <w:ind w:right="-10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2" w:type="dxa"/>
          </w:tcPr>
          <w:p w:rsidR="00E75FF4" w:rsidRPr="00E75FF4" w:rsidRDefault="00E75FF4" w:rsidP="00E75FF4">
            <w:pPr>
              <w:widowControl/>
              <w:spacing w:line="276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75FF4" w:rsidRPr="00E75FF4" w:rsidRDefault="00E75FF4" w:rsidP="00E75FF4">
            <w:pPr>
              <w:widowControl/>
              <w:spacing w:line="276" w:lineRule="auto"/>
              <w:ind w:right="-10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75FF4" w:rsidRPr="00E75FF4" w:rsidTr="001B1FB3">
        <w:trPr>
          <w:trHeight w:val="443"/>
        </w:trPr>
        <w:tc>
          <w:tcPr>
            <w:tcW w:w="2943" w:type="dxa"/>
          </w:tcPr>
          <w:p w:rsidR="00E75FF4" w:rsidRPr="00E75FF4" w:rsidRDefault="00E75FF4" w:rsidP="00E75FF4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上記２か月間の合計</w:t>
            </w:r>
          </w:p>
        </w:tc>
        <w:tc>
          <w:tcPr>
            <w:tcW w:w="3402" w:type="dxa"/>
            <w:gridSpan w:val="2"/>
          </w:tcPr>
          <w:p w:rsidR="00E75FF4" w:rsidRPr="00E75FF4" w:rsidRDefault="00E75FF4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円（Ｃ１）</w:t>
            </w:r>
          </w:p>
        </w:tc>
        <w:tc>
          <w:tcPr>
            <w:tcW w:w="3423" w:type="dxa"/>
            <w:gridSpan w:val="2"/>
          </w:tcPr>
          <w:p w:rsidR="00E75FF4" w:rsidRPr="00E75FF4" w:rsidRDefault="00E75FF4" w:rsidP="00E75FF4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75FF4">
              <w:rPr>
                <w:rFonts w:ascii="ＭＳ ゴシック" w:eastAsia="ＭＳ ゴシック" w:hAnsi="ＭＳ ゴシック" w:hint="eastAsia"/>
                <w:sz w:val="24"/>
              </w:rPr>
              <w:t>円（Ｃ２）</w:t>
            </w:r>
          </w:p>
        </w:tc>
      </w:tr>
    </w:tbl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30334F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（最近１か月間の売上高の減少率）</w:t>
      </w:r>
    </w:p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主たる業種：（Ｂ１－Ａ１）÷Ｂ１</w:t>
      </w:r>
      <w:r w:rsidRPr="00E75FF4">
        <w:rPr>
          <w:rFonts w:ascii="ＭＳ ゴシック" w:eastAsia="ＭＳ ゴシック" w:hAnsi="ＭＳ ゴシック" w:hint="eastAsia"/>
          <w:sz w:val="24"/>
        </w:rPr>
        <w:t>×１００＝</w:t>
      </w:r>
      <w:r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75FF4">
        <w:rPr>
          <w:rFonts w:ascii="ＭＳ ゴシック" w:eastAsia="ＭＳ ゴシック" w:hAnsi="ＭＳ ゴシック" w:hint="eastAsia"/>
          <w:sz w:val="24"/>
        </w:rPr>
        <w:t>％</w:t>
      </w:r>
    </w:p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企業全体　：（Ｂ２－Ａ２）÷Ｂ２</w:t>
      </w:r>
      <w:r w:rsidRPr="00E75FF4">
        <w:rPr>
          <w:rFonts w:ascii="ＭＳ ゴシック" w:eastAsia="ＭＳ ゴシック" w:hAnsi="ＭＳ ゴシック" w:hint="eastAsia"/>
          <w:sz w:val="24"/>
        </w:rPr>
        <w:t>×１００＝</w:t>
      </w:r>
      <w:r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75FF4">
        <w:rPr>
          <w:rFonts w:ascii="ＭＳ ゴシック" w:eastAsia="ＭＳ ゴシック" w:hAnsi="ＭＳ ゴシック" w:hint="eastAsia"/>
          <w:sz w:val="24"/>
        </w:rPr>
        <w:t>％</w:t>
      </w:r>
    </w:p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（最近３か月間の売上高の減少率）</w:t>
      </w:r>
    </w:p>
    <w:p w:rsidR="00B6488C" w:rsidRPr="00E75FF4" w:rsidRDefault="00856B5C" w:rsidP="00E75FF4">
      <w:pPr>
        <w:widowControl/>
        <w:spacing w:line="276" w:lineRule="auto"/>
        <w:ind w:leftChars="100" w:left="212"/>
        <w:jc w:val="left"/>
        <w:rPr>
          <w:rFonts w:ascii="ＭＳ ゴシック" w:eastAsia="ＭＳ ゴシック" w:hAnsi="ＭＳ ゴシック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主たる業種：｛（Ｂ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</w:t>
      </w:r>
      <w:r w:rsidRPr="00E75FF4">
        <w:rPr>
          <w:rFonts w:ascii="ＭＳ ゴシック" w:eastAsia="ＭＳ ゴシック" w:hAnsi="ＭＳ ゴシック" w:hint="eastAsia"/>
          <w:sz w:val="24"/>
        </w:rPr>
        <w:t>×３</w:t>
      </w: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）－（Ａ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</w:t>
      </w: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＋Ｃ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</w:t>
      </w: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）｝÷（Ｂ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</w:t>
      </w:r>
      <w:r w:rsidRPr="00E75FF4">
        <w:rPr>
          <w:rFonts w:ascii="ＭＳ ゴシック" w:eastAsia="ＭＳ ゴシック" w:hAnsi="ＭＳ ゴシック" w:hint="eastAsia"/>
          <w:sz w:val="24"/>
        </w:rPr>
        <w:t>×３</w:t>
      </w: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  <w:r w:rsidRPr="00E75FF4">
        <w:rPr>
          <w:rFonts w:ascii="ＭＳ ゴシック" w:eastAsia="ＭＳ ゴシック" w:hAnsi="ＭＳ ゴシック" w:hint="eastAsia"/>
          <w:sz w:val="24"/>
        </w:rPr>
        <w:t>×１００＝</w:t>
      </w:r>
      <w:r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75FF4">
        <w:rPr>
          <w:rFonts w:ascii="ＭＳ ゴシック" w:eastAsia="ＭＳ ゴシック" w:hAnsi="ＭＳ ゴシック" w:hint="eastAsia"/>
          <w:sz w:val="24"/>
        </w:rPr>
        <w:t>％</w:t>
      </w:r>
      <w:r w:rsidR="00B6488C" w:rsidRPr="00E75FF4">
        <w:rPr>
          <w:rFonts w:ascii="ＭＳ ゴシック" w:eastAsia="ＭＳ ゴシック" w:hAnsi="ＭＳ ゴシック" w:hint="eastAsia"/>
          <w:sz w:val="24"/>
        </w:rPr>
        <w:t xml:space="preserve">　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企業全体　：｛（Ｂ２</w:t>
      </w:r>
      <w:r w:rsidR="00B6488C" w:rsidRPr="00E75FF4">
        <w:rPr>
          <w:rFonts w:ascii="ＭＳ ゴシック" w:eastAsia="ＭＳ ゴシック" w:hAnsi="ＭＳ ゴシック" w:hint="eastAsia"/>
          <w:sz w:val="24"/>
        </w:rPr>
        <w:t>×３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）－（Ａ２＋Ｃ２）｝÷（Ｂ２</w:t>
      </w:r>
      <w:r w:rsidR="00B6488C" w:rsidRPr="00E75FF4">
        <w:rPr>
          <w:rFonts w:ascii="ＭＳ ゴシック" w:eastAsia="ＭＳ ゴシック" w:hAnsi="ＭＳ ゴシック" w:hint="eastAsia"/>
          <w:sz w:val="24"/>
        </w:rPr>
        <w:t>×３</w:t>
      </w:r>
      <w:r w:rsidR="00B6488C"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  <w:r w:rsidR="00B6488C" w:rsidRPr="00E75FF4">
        <w:rPr>
          <w:rFonts w:ascii="ＭＳ ゴシック" w:eastAsia="ＭＳ ゴシック" w:hAnsi="ＭＳ ゴシック" w:hint="eastAsia"/>
          <w:sz w:val="24"/>
        </w:rPr>
        <w:t>×１００＝</w:t>
      </w:r>
      <w:r w:rsidR="00B6488C" w:rsidRPr="00E75FF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B6488C" w:rsidRPr="00E75FF4">
        <w:rPr>
          <w:rFonts w:ascii="ＭＳ ゴシック" w:eastAsia="ＭＳ ゴシック" w:hAnsi="ＭＳ ゴシック" w:hint="eastAsia"/>
          <w:sz w:val="24"/>
        </w:rPr>
        <w:t>％</w:t>
      </w:r>
    </w:p>
    <w:p w:rsidR="00856B5C" w:rsidRPr="00E75FF4" w:rsidRDefault="00856B5C" w:rsidP="00E75FF4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B6488C" w:rsidRPr="00E75FF4" w:rsidRDefault="00B6488C" w:rsidP="00E75FF4">
      <w:pPr>
        <w:widowControl/>
        <w:spacing w:line="276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E75FF4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E75FF4" w:rsidRDefault="00B6488C" w:rsidP="00E75FF4">
      <w:pPr>
        <w:suppressAutoHyphens/>
        <w:wordWrap w:val="0"/>
        <w:spacing w:line="276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75FF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E75FF4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334F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BDF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6B5C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488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6B1B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9C3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4B79"/>
    <w:rsid w:val="00DD4DB7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5FF4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EB9772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BC86-9C51-4B07-A84F-2CE5625F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10</cp:revision>
  <cp:lastPrinted>2012-10-10T11:32:00Z</cp:lastPrinted>
  <dcterms:created xsi:type="dcterms:W3CDTF">2012-10-23T01:09:00Z</dcterms:created>
  <dcterms:modified xsi:type="dcterms:W3CDTF">2023-10-26T13:40:00Z</dcterms:modified>
</cp:coreProperties>
</file>