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961" w:rsidRDefault="00295961">
      <w:pPr>
        <w:ind w:left="816" w:hangingChars="400" w:hanging="816"/>
        <w:rPr>
          <w:spacing w:val="2"/>
        </w:rPr>
      </w:pPr>
      <w:bookmarkStart w:id="0" w:name="_GoBack"/>
      <w:bookmarkEnd w:id="0"/>
      <w:r>
        <w:rPr>
          <w:rFonts w:hint="eastAsia"/>
        </w:rPr>
        <w:t>別紙　１</w:t>
      </w:r>
    </w:p>
    <w:p w:rsidR="00295961" w:rsidRDefault="00295961">
      <w:pPr>
        <w:rPr>
          <w:spacing w:val="2"/>
        </w:rPr>
      </w:pPr>
    </w:p>
    <w:p w:rsidR="00295961" w:rsidRDefault="00295961">
      <w:pPr>
        <w:jc w:val="center"/>
        <w:rPr>
          <w:spacing w:val="2"/>
        </w:rPr>
      </w:pPr>
      <w:r>
        <w:rPr>
          <w:rFonts w:hAnsi="Times New Roman"/>
          <w:color w:val="auto"/>
          <w:sz w:val="24"/>
          <w:szCs w:val="24"/>
        </w:rPr>
        <w:fldChar w:fldCharType="begin"/>
      </w:r>
      <w:r>
        <w:rPr>
          <w:rFonts w:hAnsi="Times New Roman"/>
          <w:color w:val="auto"/>
          <w:sz w:val="24"/>
          <w:szCs w:val="24"/>
        </w:rPr>
        <w:instrText>eq \o\ad(</w:instrText>
      </w:r>
      <w:r>
        <w:rPr>
          <w:rFonts w:hint="eastAsia"/>
          <w:sz w:val="22"/>
          <w:szCs w:val="22"/>
        </w:rPr>
        <w:instrText>特定工場における生産施設の面積</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sz w:val="22"/>
          <w:szCs w:val="22"/>
        </w:rPr>
        <w:t>特定工場における生産施設の面積</w:t>
      </w:r>
      <w:r>
        <w:rPr>
          <w:rFonts w:hAnsi="Times New Roman"/>
          <w:color w:val="auto"/>
          <w:sz w:val="24"/>
          <w:szCs w:val="24"/>
        </w:rPr>
        <w:fldChar w:fldCharType="end"/>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4"/>
        <w:gridCol w:w="1640"/>
        <w:gridCol w:w="1538"/>
        <w:gridCol w:w="1538"/>
        <w:gridCol w:w="1538"/>
      </w:tblGrid>
      <w:tr w:rsidR="00295961">
        <w:tblPrEx>
          <w:tblCellMar>
            <w:top w:w="0" w:type="dxa"/>
            <w:bottom w:w="0" w:type="dxa"/>
          </w:tblCellMar>
        </w:tblPrEx>
        <w:trPr>
          <w:cantSplit/>
          <w:trHeight w:val="440"/>
        </w:trPr>
        <w:tc>
          <w:tcPr>
            <w:tcW w:w="2974" w:type="dxa"/>
            <w:vMerge w:val="restart"/>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spacing w:val="2"/>
              </w:rPr>
            </w:pPr>
          </w:p>
          <w:p w:rsidR="00295961" w:rsidRDefault="00295961">
            <w:pPr>
              <w:spacing w:line="218" w:lineRule="atLeast"/>
              <w:rPr>
                <w:spacing w:val="2"/>
              </w:rPr>
            </w:pPr>
            <w:r>
              <w:t xml:space="preserve">  </w:t>
            </w:r>
          </w:p>
          <w:p w:rsidR="00295961" w:rsidRDefault="00295961">
            <w:pPr>
              <w:spacing w:line="218" w:lineRule="atLeast"/>
              <w:rPr>
                <w:rFonts w:hAnsi="Times New Roman"/>
                <w:color w:val="auto"/>
                <w:sz w:val="24"/>
                <w:szCs w:val="24"/>
              </w:rPr>
            </w:pPr>
            <w:r>
              <w:t xml:space="preserve">  </w:t>
            </w:r>
            <w:r>
              <w:rPr>
                <w:rFonts w:hint="eastAsia"/>
              </w:rPr>
              <w:t xml:space="preserve">　生</w:t>
            </w:r>
            <w:r>
              <w:t xml:space="preserve"> </w:t>
            </w:r>
            <w:r>
              <w:rPr>
                <w:rFonts w:hint="eastAsia"/>
              </w:rPr>
              <w:t>産</w:t>
            </w:r>
            <w:r>
              <w:t xml:space="preserve"> </w:t>
            </w:r>
            <w:r>
              <w:rPr>
                <w:rFonts w:hint="eastAsia"/>
              </w:rPr>
              <w:t>施</w:t>
            </w:r>
            <w:r>
              <w:t xml:space="preserve"> </w:t>
            </w:r>
            <w:r>
              <w:rPr>
                <w:rFonts w:hint="eastAsia"/>
              </w:rPr>
              <w:t>設</w:t>
            </w:r>
            <w:r>
              <w:t xml:space="preserve"> </w:t>
            </w:r>
            <w:r>
              <w:rPr>
                <w:rFonts w:hint="eastAsia"/>
              </w:rPr>
              <w:t>の</w:t>
            </w:r>
            <w:r>
              <w:t xml:space="preserve"> </w:t>
            </w:r>
            <w:r>
              <w:rPr>
                <w:rFonts w:hint="eastAsia"/>
              </w:rPr>
              <w:t>名</w:t>
            </w:r>
            <w:r>
              <w:t xml:space="preserve"> </w:t>
            </w:r>
            <w:r>
              <w:rPr>
                <w:rFonts w:hint="eastAsia"/>
              </w:rPr>
              <w:t>称</w:t>
            </w:r>
          </w:p>
        </w:tc>
        <w:tc>
          <w:tcPr>
            <w:tcW w:w="1640" w:type="dxa"/>
            <w:vMerge w:val="restart"/>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spacing w:val="2"/>
              </w:rPr>
            </w:pPr>
          </w:p>
          <w:p w:rsidR="00295961" w:rsidRDefault="00295961">
            <w:pPr>
              <w:spacing w:line="218" w:lineRule="atLeast"/>
              <w:rPr>
                <w:rFonts w:hAnsi="Times New Roman"/>
                <w:color w:val="auto"/>
                <w:sz w:val="24"/>
                <w:szCs w:val="24"/>
              </w:rPr>
            </w:pPr>
            <w:r>
              <w:t xml:space="preserve">                 </w:t>
            </w:r>
            <w:r>
              <w:rPr>
                <w:rFonts w:hint="eastAsia"/>
              </w:rPr>
              <w:t>施</w:t>
            </w:r>
            <w:r>
              <w:t xml:space="preserve"> </w:t>
            </w:r>
            <w:r>
              <w:rPr>
                <w:rFonts w:hint="eastAsia"/>
              </w:rPr>
              <w:t>設</w:t>
            </w:r>
            <w:r>
              <w:t xml:space="preserve"> </w:t>
            </w:r>
            <w:r>
              <w:rPr>
                <w:rFonts w:hint="eastAsia"/>
              </w:rPr>
              <w:t>番</w:t>
            </w:r>
            <w:r>
              <w:t xml:space="preserve"> </w:t>
            </w:r>
            <w:r>
              <w:rPr>
                <w:rFonts w:hint="eastAsia"/>
              </w:rPr>
              <w:t>号</w:t>
            </w:r>
            <w:r>
              <w:t xml:space="preserve">  </w:t>
            </w:r>
          </w:p>
        </w:tc>
        <w:tc>
          <w:tcPr>
            <w:tcW w:w="3076" w:type="dxa"/>
            <w:gridSpan w:val="2"/>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spacing w:val="2"/>
              </w:rPr>
            </w:pPr>
          </w:p>
          <w:p w:rsidR="00295961" w:rsidRDefault="00295961">
            <w:pPr>
              <w:spacing w:line="218" w:lineRule="atLeast"/>
              <w:rPr>
                <w:rFonts w:hAnsi="Times New Roman"/>
                <w:color w:val="auto"/>
                <w:sz w:val="24"/>
                <w:szCs w:val="24"/>
              </w:rPr>
            </w:pPr>
            <w:r>
              <w:rPr>
                <w:rFonts w:hint="eastAsia"/>
              </w:rPr>
              <w:t xml:space="preserve">　　　面　　　　積</w:t>
            </w:r>
            <w:r>
              <w:t xml:space="preserve">      (</w:t>
            </w:r>
            <w:r>
              <w:rPr>
                <w:rFonts w:hint="eastAsia"/>
              </w:rPr>
              <w:t>㎡</w:t>
            </w:r>
            <w:r>
              <w:t>)</w:t>
            </w:r>
          </w:p>
        </w:tc>
        <w:tc>
          <w:tcPr>
            <w:tcW w:w="1538" w:type="dxa"/>
            <w:vMerge w:val="restart"/>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spacing w:val="2"/>
              </w:rPr>
            </w:pPr>
          </w:p>
          <w:p w:rsidR="00295961" w:rsidRDefault="00295961">
            <w:pPr>
              <w:spacing w:line="218" w:lineRule="atLeast"/>
              <w:rPr>
                <w:spacing w:val="2"/>
              </w:rPr>
            </w:pPr>
            <w:r>
              <w:t xml:space="preserve"> </w:t>
            </w:r>
          </w:p>
          <w:p w:rsidR="00295961" w:rsidRDefault="00295961">
            <w:pPr>
              <w:spacing w:line="218" w:lineRule="atLeast"/>
              <w:rPr>
                <w:rFonts w:hAnsi="Times New Roman"/>
                <w:color w:val="auto"/>
                <w:sz w:val="24"/>
                <w:szCs w:val="24"/>
              </w:rPr>
            </w:pPr>
            <w:r>
              <w:t xml:space="preserve"> </w:t>
            </w:r>
            <w:r>
              <w:rPr>
                <w:rFonts w:hint="eastAsia"/>
              </w:rPr>
              <w:t>増減面積</w:t>
            </w:r>
            <w:r>
              <w:t>(</w:t>
            </w:r>
            <w:r>
              <w:rPr>
                <w:rFonts w:hint="eastAsia"/>
              </w:rPr>
              <w:t>㎡</w:t>
            </w:r>
            <w:r>
              <w:t>)</w:t>
            </w:r>
          </w:p>
        </w:tc>
      </w:tr>
      <w:tr w:rsidR="00295961">
        <w:tblPrEx>
          <w:tblCellMar>
            <w:top w:w="0" w:type="dxa"/>
            <w:bottom w:w="0" w:type="dxa"/>
          </w:tblCellMar>
        </w:tblPrEx>
        <w:trPr>
          <w:cantSplit/>
          <w:trHeight w:val="440"/>
        </w:trPr>
        <w:tc>
          <w:tcPr>
            <w:tcW w:w="2974" w:type="dxa"/>
            <w:vMerge/>
            <w:tcBorders>
              <w:top w:val="single" w:sz="4" w:space="0" w:color="auto"/>
              <w:left w:val="single" w:sz="4" w:space="0" w:color="000000"/>
              <w:bottom w:val="single" w:sz="4" w:space="0" w:color="auto"/>
              <w:right w:val="single" w:sz="4" w:space="0" w:color="000000"/>
            </w:tcBorders>
          </w:tcPr>
          <w:p w:rsidR="00295961" w:rsidRDefault="00295961">
            <w:pPr>
              <w:textAlignment w:val="auto"/>
              <w:rPr>
                <w:rFonts w:hAnsi="Times New Roman"/>
                <w:color w:val="auto"/>
                <w:sz w:val="24"/>
                <w:szCs w:val="24"/>
              </w:rPr>
            </w:pPr>
          </w:p>
        </w:tc>
        <w:tc>
          <w:tcPr>
            <w:tcW w:w="1640" w:type="dxa"/>
            <w:vMerge/>
            <w:tcBorders>
              <w:top w:val="single" w:sz="4" w:space="0" w:color="auto"/>
              <w:left w:val="single" w:sz="4" w:space="0" w:color="000000"/>
              <w:bottom w:val="single" w:sz="4" w:space="0" w:color="auto"/>
              <w:right w:val="single" w:sz="4" w:space="0" w:color="000000"/>
            </w:tcBorders>
          </w:tcPr>
          <w:p w:rsidR="00295961" w:rsidRDefault="00295961">
            <w:pPr>
              <w:textAlignment w:val="auto"/>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spacing w:val="2"/>
              </w:rPr>
            </w:pPr>
          </w:p>
          <w:p w:rsidR="00295961" w:rsidRDefault="00295961">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spacing w:val="2"/>
              </w:rPr>
            </w:pPr>
          </w:p>
          <w:p w:rsidR="00295961" w:rsidRDefault="00295961">
            <w:pPr>
              <w:spacing w:line="218" w:lineRule="atLeast"/>
              <w:rPr>
                <w:rFonts w:hAnsi="Times New Roman"/>
                <w:color w:val="auto"/>
                <w:sz w:val="24"/>
                <w:szCs w:val="24"/>
              </w:rPr>
            </w:pPr>
            <w:r>
              <w:rPr>
                <w:rFonts w:hint="eastAsia"/>
              </w:rPr>
              <w:t>変　　更　　後</w:t>
            </w:r>
          </w:p>
        </w:tc>
        <w:tc>
          <w:tcPr>
            <w:tcW w:w="1538" w:type="dxa"/>
            <w:vMerge/>
            <w:tcBorders>
              <w:top w:val="single" w:sz="4" w:space="0" w:color="auto"/>
              <w:left w:val="single" w:sz="4" w:space="0" w:color="000000"/>
              <w:bottom w:val="single" w:sz="4" w:space="0" w:color="auto"/>
              <w:right w:val="single" w:sz="4" w:space="0" w:color="000000"/>
            </w:tcBorders>
          </w:tcPr>
          <w:p w:rsidR="00295961" w:rsidRDefault="00295961">
            <w:pPr>
              <w:textAlignment w:val="auto"/>
              <w:rPr>
                <w:rFonts w:hAnsi="Times New Roman"/>
                <w:color w:val="auto"/>
                <w:sz w:val="24"/>
                <w:szCs w:val="24"/>
              </w:rPr>
            </w:pPr>
          </w:p>
        </w:tc>
      </w:tr>
      <w:tr w:rsidR="00295961">
        <w:tblPrEx>
          <w:tblCellMar>
            <w:top w:w="0" w:type="dxa"/>
            <w:bottom w:w="0" w:type="dxa"/>
          </w:tblCellMar>
        </w:tblPrEx>
        <w:trPr>
          <w:trHeight w:val="7700"/>
        </w:trPr>
        <w:tc>
          <w:tcPr>
            <w:tcW w:w="2974" w:type="dxa"/>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295961" w:rsidRDefault="00295961">
            <w:pPr>
              <w:spacing w:line="218" w:lineRule="atLeast"/>
              <w:rPr>
                <w:rFonts w:hAnsi="Times New Roman"/>
                <w:color w:val="auto"/>
                <w:sz w:val="24"/>
                <w:szCs w:val="24"/>
              </w:rPr>
            </w:pPr>
          </w:p>
        </w:tc>
      </w:tr>
      <w:tr w:rsidR="00295961">
        <w:tblPrEx>
          <w:tblCellMar>
            <w:top w:w="0" w:type="dxa"/>
            <w:bottom w:w="0" w:type="dxa"/>
          </w:tblCellMar>
        </w:tblPrEx>
        <w:trPr>
          <w:trHeight w:val="660"/>
        </w:trPr>
        <w:tc>
          <w:tcPr>
            <w:tcW w:w="4614" w:type="dxa"/>
            <w:gridSpan w:val="2"/>
            <w:tcBorders>
              <w:top w:val="single" w:sz="4" w:space="0" w:color="000000"/>
              <w:left w:val="single" w:sz="4" w:space="0" w:color="000000"/>
              <w:bottom w:val="single" w:sz="4" w:space="0" w:color="000000"/>
              <w:right w:val="single" w:sz="4" w:space="0" w:color="000000"/>
            </w:tcBorders>
          </w:tcPr>
          <w:p w:rsidR="00295961" w:rsidRDefault="00295961">
            <w:pPr>
              <w:spacing w:line="218" w:lineRule="atLeast"/>
              <w:rPr>
                <w:spacing w:val="2"/>
              </w:rPr>
            </w:pPr>
          </w:p>
          <w:p w:rsidR="00295961" w:rsidRDefault="00295961">
            <w:pPr>
              <w:spacing w:line="218" w:lineRule="atLeast"/>
              <w:rPr>
                <w:rFonts w:hAnsi="Times New Roman"/>
                <w:color w:val="auto"/>
                <w:sz w:val="24"/>
                <w:szCs w:val="24"/>
              </w:rPr>
            </w:pPr>
            <w:r>
              <w:rPr>
                <w:rFonts w:hint="eastAsia"/>
              </w:rPr>
              <w:t xml:space="preserve">　</w:t>
            </w:r>
            <w:r>
              <w:t xml:space="preserve"> </w:t>
            </w:r>
            <w:r>
              <w:rPr>
                <w:rFonts w:hint="eastAsia"/>
              </w:rPr>
              <w:t>生　産　施　設　の　面　積　の　合　計</w:t>
            </w:r>
          </w:p>
        </w:tc>
        <w:tc>
          <w:tcPr>
            <w:tcW w:w="1538" w:type="dxa"/>
            <w:tcBorders>
              <w:top w:val="single" w:sz="4" w:space="0" w:color="000000"/>
              <w:left w:val="single" w:sz="4" w:space="0" w:color="000000"/>
              <w:bottom w:val="single" w:sz="4" w:space="0" w:color="000000"/>
              <w:right w:val="single" w:sz="4" w:space="0" w:color="000000"/>
            </w:tcBorders>
          </w:tcPr>
          <w:p w:rsidR="00295961" w:rsidRDefault="00295961">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295961" w:rsidRDefault="00295961">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295961" w:rsidRDefault="00295961">
            <w:pPr>
              <w:spacing w:line="218" w:lineRule="atLeast"/>
              <w:rPr>
                <w:rFonts w:hAnsi="Times New Roman"/>
                <w:color w:val="auto"/>
                <w:sz w:val="24"/>
                <w:szCs w:val="24"/>
              </w:rPr>
            </w:pPr>
          </w:p>
        </w:tc>
      </w:tr>
    </w:tbl>
    <w:p w:rsidR="00295961" w:rsidRDefault="00295961">
      <w:pPr>
        <w:spacing w:line="254" w:lineRule="exact"/>
        <w:ind w:left="816" w:hangingChars="400" w:hanging="816"/>
        <w:rPr>
          <w:spacing w:val="2"/>
        </w:rPr>
      </w:pPr>
      <w:r>
        <w:rPr>
          <w:rFonts w:hint="eastAsia"/>
        </w:rPr>
        <w:t>備考　１　施設番号欄には、セー１からはじまる一連番号を記載すること。ただし、法第８条第１項の　　　　　規定による変更の届出の場合には、その変更に係る施設に対応する変更前の施設があるときは　　　　　当該変更前の施設の届出済の番号を記載し、その変更に係る施設に対応する変更前の施設が</w:t>
      </w:r>
      <w:proofErr w:type="gramStart"/>
      <w:r>
        <w:rPr>
          <w:rFonts w:hint="eastAsia"/>
        </w:rPr>
        <w:t>な</w:t>
      </w:r>
      <w:proofErr w:type="gramEnd"/>
      <w:r>
        <w:rPr>
          <w:rFonts w:hint="eastAsia"/>
        </w:rPr>
        <w:t xml:space="preserve">　　　　　いときは届出済の一連番号の次の番号を新たに設けてそれを記載すること。</w:t>
      </w:r>
    </w:p>
    <w:p w:rsidR="00295961" w:rsidRDefault="00295961">
      <w:pPr>
        <w:spacing w:line="254" w:lineRule="exact"/>
        <w:ind w:left="816" w:hangingChars="400" w:hanging="816"/>
        <w:rPr>
          <w:spacing w:val="2"/>
        </w:rPr>
      </w:pPr>
      <w:r>
        <w:t xml:space="preserve">      </w:t>
      </w:r>
      <w:r>
        <w:rPr>
          <w:rFonts w:hint="eastAsia"/>
        </w:rPr>
        <w:t>２　法第７条第１項又は一部改正法附則第３条第１項の規定による変更の届出の場合は、面積欄　　　　　を変更前と変更後に区分し、変更前の欄には全部の施設の面積を記載するとともに、その変更　　　　　に係る施設に対する変更前の施設がないときは「なし」と記載し、変更後の欄にはその変更に　　　　　係る施設の変更後の面積のみを記載すること。</w:t>
      </w:r>
    </w:p>
    <w:p w:rsidR="00295961" w:rsidRDefault="00295961">
      <w:pPr>
        <w:spacing w:line="254" w:lineRule="exact"/>
        <w:ind w:left="816" w:hangingChars="400" w:hanging="816"/>
        <w:rPr>
          <w:spacing w:val="2"/>
        </w:rPr>
      </w:pPr>
      <w:r>
        <w:t xml:space="preserve">      </w:t>
      </w:r>
      <w:r>
        <w:rPr>
          <w:rFonts w:hint="eastAsia"/>
        </w:rPr>
        <w:t>３　法第８条第１項の規定による変更の届出の場合は、面積欄を変更前と変更後に区分し、その　　　　　変更に係る施設についてのみ記載し、その施設に対応する変更前の施設がないときは、変更前　　　　　の欄には「なし」と記載すること。</w:t>
      </w:r>
      <w:r>
        <w:t xml:space="preserve">                                          </w:t>
      </w:r>
    </w:p>
    <w:p w:rsidR="00295961" w:rsidRDefault="00295961">
      <w:pPr>
        <w:spacing w:line="254" w:lineRule="exact"/>
        <w:ind w:left="816" w:hangingChars="400" w:hanging="816"/>
        <w:rPr>
          <w:spacing w:val="2"/>
        </w:rPr>
      </w:pPr>
      <w:r>
        <w:t xml:space="preserve">      </w:t>
      </w:r>
      <w:r>
        <w:rPr>
          <w:rFonts w:hint="eastAsia"/>
        </w:rPr>
        <w:t xml:space="preserve">４　増減面積欄には、法第７条第１項、第８条第１項又は一部改正法附則第３条第１項の規定に　　　　　よる変更の届出の場合のみ記載すること。この場合において、当該変更が面積の増加である場　　　　　合は増加面積を表す正の数字を、面積の減少である場合は減少面積を表す負の数字を、面積の　　　　　減少と増加を同時に行う場合は減少面積を表す負の数字と増加面積を表す正の数字の両方を記　　　　　</w:t>
      </w:r>
      <w:proofErr w:type="gramStart"/>
      <w:r>
        <w:rPr>
          <w:rFonts w:hint="eastAsia"/>
        </w:rPr>
        <w:t>載する</w:t>
      </w:r>
      <w:proofErr w:type="gramEnd"/>
      <w:r>
        <w:rPr>
          <w:rFonts w:hint="eastAsia"/>
        </w:rPr>
        <w:t>こと。</w:t>
      </w:r>
    </w:p>
    <w:p w:rsidR="00295961" w:rsidRDefault="00295961">
      <w:pPr>
        <w:ind w:left="816" w:hangingChars="400" w:hanging="816"/>
        <w:rPr>
          <w:rFonts w:hAnsi="Times New Roman"/>
          <w:color w:val="auto"/>
          <w:sz w:val="24"/>
          <w:szCs w:val="24"/>
        </w:rPr>
      </w:pPr>
      <w:r>
        <w:rPr>
          <w:rFonts w:hint="eastAsia"/>
        </w:rPr>
        <w:t xml:space="preserve">　　　５　生産施設の面積の合計の欄は、変更の届出の場合にあっては、変更前と変更後に区分し、そ　　　　　</w:t>
      </w:r>
      <w:proofErr w:type="gramStart"/>
      <w:r>
        <w:rPr>
          <w:rFonts w:hint="eastAsia"/>
        </w:rPr>
        <w:t>れぞれの</w:t>
      </w:r>
      <w:proofErr w:type="gramEnd"/>
      <w:r>
        <w:rPr>
          <w:rFonts w:hint="eastAsia"/>
        </w:rPr>
        <w:t>欄に当該特定工場における全生産施設の面積の合計を記載すること。</w:t>
      </w:r>
    </w:p>
    <w:sectPr w:rsidR="00295961">
      <w:footerReference w:type="default" r:id="rId6"/>
      <w:footnotePr>
        <w:numRestart w:val="eachPage"/>
      </w:footnotePr>
      <w:type w:val="continuous"/>
      <w:pgSz w:w="11906" w:h="16838" w:code="9"/>
      <w:pgMar w:top="544" w:right="1134" w:bottom="816" w:left="1134" w:header="720" w:footer="720" w:gutter="0"/>
      <w:cols w:space="720"/>
      <w:noEndnote/>
      <w:docGrid w:type="linesAndChars" w:linePitch="2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6F8" w:rsidRDefault="000B36F8">
      <w:r>
        <w:separator/>
      </w:r>
    </w:p>
  </w:endnote>
  <w:endnote w:type="continuationSeparator" w:id="0">
    <w:p w:rsidR="000B36F8" w:rsidRDefault="000B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61" w:rsidRDefault="00295961">
    <w:pPr>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6F8" w:rsidRDefault="000B36F8">
      <w:r>
        <w:rPr>
          <w:rFonts w:hAnsi="Times New Roman"/>
          <w:color w:val="auto"/>
          <w:sz w:val="2"/>
          <w:szCs w:val="2"/>
        </w:rPr>
        <w:continuationSeparator/>
      </w:r>
    </w:p>
  </w:footnote>
  <w:footnote w:type="continuationSeparator" w:id="0">
    <w:p w:rsidR="000B36F8" w:rsidRDefault="000B3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1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11"/>
    <w:rsid w:val="00006C32"/>
    <w:rsid w:val="000B36F8"/>
    <w:rsid w:val="001B70F4"/>
    <w:rsid w:val="00295961"/>
    <w:rsid w:val="004475F6"/>
    <w:rsid w:val="006154F3"/>
    <w:rsid w:val="009C5E3F"/>
    <w:rsid w:val="00A41DE8"/>
    <w:rsid w:val="00AE2BB3"/>
    <w:rsid w:val="00DA54AE"/>
    <w:rsid w:val="00DE424D"/>
    <w:rsid w:val="00E20711"/>
    <w:rsid w:val="00E64788"/>
    <w:rsid w:val="00ED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5B52D65-93F4-427D-B9B4-D3EB8E21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工場立地法新設（変更)届出様式</vt:lpstr>
      <vt:lpstr>工場立地法新設（変更)届出様式</vt:lpstr>
    </vt:vector>
  </TitlesOfParts>
  <Company>京都府</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工場立地法新設（変更)届出様式</dc:title>
  <dc:subject/>
  <dc:creator>K223009023</dc:creator>
  <cp:keywords/>
  <dc:description/>
  <cp:lastModifiedBy>亀岡市役所</cp:lastModifiedBy>
  <cp:revision>2</cp:revision>
  <cp:lastPrinted>2009-02-02T06:09:00Z</cp:lastPrinted>
  <dcterms:created xsi:type="dcterms:W3CDTF">2023-09-06T07:58:00Z</dcterms:created>
  <dcterms:modified xsi:type="dcterms:W3CDTF">2023-09-06T07:58:00Z</dcterms:modified>
</cp:coreProperties>
</file>